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Crypto Tragedies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There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a robust debate in investing circles about whether bitcoin</w:t>
      </w:r>
      <w:r>
        <w:rPr>
          <w:rtl w:val="0"/>
          <w:lang w:val="en-US"/>
        </w:rPr>
        <w:t>—</w:t>
      </w:r>
      <w:r>
        <w:rPr>
          <w:rtl w:val="0"/>
          <w:lang w:val="en-US"/>
        </w:rPr>
        <w:t xml:space="preserve">or other so-called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cryptocurrencies</w:t>
      </w:r>
      <w:r>
        <w:rPr>
          <w:rtl w:val="0"/>
          <w:lang w:val="en-US"/>
        </w:rPr>
        <w:t>’—</w:t>
      </w:r>
      <w:r>
        <w:rPr>
          <w:rtl w:val="0"/>
          <w:lang w:val="en-US"/>
        </w:rPr>
        <w:t>are actual investments.  But there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no question that cryptocurrencies contain an element of risk that you don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t find in more traditional investment opportunities: if you forget the key to your bitcoin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wallet,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 xml:space="preserve">or throw away your laptop that contains your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wallet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without moving the assets, then you will lose all the value completely and forever.  There is no help desk to call to get your money back.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How often does this happen?  Credible sources believe that about 20% of all bitcoin, worth just under $170 billion at today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prices</w:t>
      </w:r>
      <w:r>
        <w:rPr>
          <w:rtl w:val="0"/>
          <w:lang w:val="en-US"/>
        </w:rPr>
        <w:t>—</w:t>
      </w:r>
      <w:r>
        <w:rPr>
          <w:rtl w:val="0"/>
          <w:lang w:val="en-US"/>
        </w:rPr>
        <w:t>are lost forever.  A company called Wallet Recovery Services, which helps people find lost digital keys, receives 70 requests a day from people who want help recovering their digital investments.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As an example, consider the case of Stefan Thomas, who forgot the password to his digital wallet, which means he cannot access roughly $220 million worth of the cryptocurrency.  He has two more guesses left to figure out his password; if he guesses wrong, the amount of bitcoin permanently out of circulation will jump up incrementally, and one more promising bitcoin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investment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will have generated zero returns and a lot of heartache along with them.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Sources: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"https://www.nytimes.com/2021/01/13/business/tens-of-billions-worth-of-bitcoin-have-been-locked-by-people-who-forgot-their-key.html"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https://www.nytimes.com/2021/01/13/business/tens-of-billions-worth-of-bitcoin-have-been-locked-by-people-who-forgot-their-key.html</w:t>
      </w:r>
      <w:r>
        <w:rPr/>
        <w:fldChar w:fldCharType="end" w:fldLock="0"/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Roman"/>
        <a:ea typeface="Times Roman"/>
        <a:cs typeface="Times Roman"/>
      </a:majorFont>
      <a:minorFont>
        <a:latin typeface="Times Roman"/>
        <a:ea typeface="Times Roman"/>
        <a:cs typeface="Times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8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