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spacing w:before="0" w:line="20" w:lineRule="atLeast"/>
        <w:ind w:left="0" w:right="0" w:firstLine="0"/>
        <w:jc w:val="left"/>
        <w:rPr>
          <w:outline w:val="0"/>
          <w:color w:val="101010"/>
          <w:sz w:val="28"/>
          <w:szCs w:val="28"/>
          <w:rtl w:val="0"/>
          <w14:textFill>
            <w14:solidFill>
              <w14:srgbClr w14:val="101010"/>
            </w14:solidFill>
          </w14:textFill>
        </w:rPr>
      </w:pPr>
    </w:p>
    <w:p>
      <w:pPr>
        <w:pStyle w:val="Default"/>
        <w:bidi w:val="0"/>
        <w:spacing w:before="0" w:line="20" w:lineRule="atLeast"/>
        <w:ind w:left="0" w:right="0" w:firstLine="0"/>
        <w:jc w:val="left"/>
        <w:rPr>
          <w:outline w:val="0"/>
          <w:color w:val="101010"/>
          <w:sz w:val="28"/>
          <w:szCs w:val="28"/>
          <w:rtl w:val="0"/>
          <w14:textFill>
            <w14:solidFill>
              <w14:srgbClr w14:val="101010"/>
            </w14:solidFill>
          </w14:textFill>
        </w:rPr>
      </w:pPr>
      <w:r>
        <w:rPr>
          <w:outline w:val="0"/>
          <w:color w:val="101010"/>
          <w:sz w:val="28"/>
          <w:szCs w:val="28"/>
          <w:rtl w:val="0"/>
          <w:lang w:val="en-US"/>
          <w14:textFill>
            <w14:solidFill>
              <w14:srgbClr w14:val="101010"/>
            </w14:solidFill>
          </w14:textFill>
        </w:rPr>
        <w:t>The Crisis at Hand</w:t>
      </w:r>
    </w:p>
    <w:p>
      <w:pPr>
        <w:pStyle w:val="Default"/>
        <w:bidi w:val="0"/>
        <w:spacing w:before="0" w:line="20" w:lineRule="atLeast"/>
        <w:ind w:left="0" w:right="0" w:firstLine="0"/>
        <w:jc w:val="left"/>
        <w:rPr>
          <w:outline w:val="0"/>
          <w:color w:val="101010"/>
          <w:sz w:val="28"/>
          <w:szCs w:val="28"/>
          <w:rtl w:val="0"/>
          <w14:textFill>
            <w14:solidFill>
              <w14:srgbClr w14:val="101010"/>
            </w14:solidFill>
          </w14:textFill>
        </w:rPr>
      </w:pPr>
    </w:p>
    <w:p>
      <w:pPr>
        <w:pStyle w:val="Default"/>
        <w:bidi w:val="0"/>
        <w:spacing w:before="0" w:line="20" w:lineRule="atLeast"/>
        <w:ind w:left="0" w:right="0" w:firstLine="0"/>
        <w:jc w:val="left"/>
        <w:rPr>
          <w:outline w:val="0"/>
          <w:color w:val="101010"/>
          <w:sz w:val="28"/>
          <w:szCs w:val="28"/>
          <w:rtl w:val="0"/>
          <w14:textFill>
            <w14:solidFill>
              <w14:srgbClr w14:val="101010"/>
            </w14:solidFill>
          </w14:textFill>
        </w:rPr>
      </w:pPr>
      <w:r>
        <w:rPr>
          <w:outline w:val="0"/>
          <w:color w:val="101010"/>
          <w:sz w:val="28"/>
          <w:szCs w:val="28"/>
          <w:rtl w:val="0"/>
          <w:lang w:val="en-US"/>
          <w14:textFill>
            <w14:solidFill>
              <w14:srgbClr w14:val="101010"/>
            </w14:solidFill>
          </w14:textFill>
        </w:rPr>
        <w:t>At a time when many investors have become antsy about the U.S. stock market, one thing we did not need was an aggressive military incursion in Europe.  But that</w:t>
      </w:r>
      <w:r>
        <w:rPr>
          <w:outline w:val="0"/>
          <w:color w:val="101010"/>
          <w:sz w:val="28"/>
          <w:szCs w:val="28"/>
          <w:rtl w:val="0"/>
          <w:lang w:val="en-US"/>
          <w14:textFill>
            <w14:solidFill>
              <w14:srgbClr w14:val="101010"/>
            </w14:solidFill>
          </w14:textFill>
        </w:rPr>
        <w:t>’</w:t>
      </w:r>
      <w:r>
        <w:rPr>
          <w:outline w:val="0"/>
          <w:color w:val="101010"/>
          <w:sz w:val="28"/>
          <w:szCs w:val="28"/>
          <w:rtl w:val="0"/>
          <w:lang w:val="en-US"/>
          <w14:textFill>
            <w14:solidFill>
              <w14:srgbClr w14:val="101010"/>
            </w14:solidFill>
          </w14:textFill>
        </w:rPr>
        <w:t xml:space="preserve">s what we got, and as the Russian annexation of parts of Ukraine dominated the headlines, it is drowning out any positive news about the actual companies being traded.  You are probably not hearing that earnings for companies in the S&amp;P 500, in aggregate, rose 22% last quarter, or that overall economic growth in the U.S. continues to be unusually robust. </w:t>
      </w:r>
    </w:p>
    <w:p>
      <w:pPr>
        <w:pStyle w:val="Default"/>
        <w:bidi w:val="0"/>
        <w:spacing w:before="0" w:line="20" w:lineRule="atLeast"/>
        <w:ind w:left="0" w:right="0" w:firstLine="0"/>
        <w:jc w:val="left"/>
        <w:rPr>
          <w:outline w:val="0"/>
          <w:color w:val="101010"/>
          <w:sz w:val="28"/>
          <w:szCs w:val="28"/>
          <w:rtl w:val="0"/>
          <w14:textFill>
            <w14:solidFill>
              <w14:srgbClr w14:val="101010"/>
            </w14:solidFill>
          </w14:textFill>
        </w:rPr>
      </w:pPr>
    </w:p>
    <w:p>
      <w:pPr>
        <w:pStyle w:val="Default"/>
        <w:bidi w:val="0"/>
        <w:spacing w:before="0" w:line="20" w:lineRule="atLeast"/>
        <w:ind w:left="0" w:right="0" w:firstLine="0"/>
        <w:jc w:val="left"/>
        <w:rPr>
          <w:outline w:val="0"/>
          <w:color w:val="101010"/>
          <w:sz w:val="28"/>
          <w:szCs w:val="28"/>
          <w:rtl w:val="0"/>
          <w14:textFill>
            <w14:solidFill>
              <w14:srgbClr w14:val="101010"/>
            </w14:solidFill>
          </w14:textFill>
        </w:rPr>
      </w:pPr>
      <w:r>
        <w:rPr>
          <w:outline w:val="0"/>
          <w:color w:val="101010"/>
          <w:sz w:val="28"/>
          <w:szCs w:val="28"/>
          <w:rtl w:val="0"/>
          <w:lang w:val="en-US"/>
          <w14:textFill>
            <w14:solidFill>
              <w14:srgbClr w14:val="101010"/>
            </w14:solidFill>
          </w14:textFill>
        </w:rPr>
        <w:t>Veteran investors tend to scratch their heads when eye-grabbing world events trigger market downturns.  Why?  Because it</w:t>
      </w:r>
      <w:r>
        <w:rPr>
          <w:outline w:val="0"/>
          <w:color w:val="101010"/>
          <w:sz w:val="28"/>
          <w:szCs w:val="28"/>
          <w:rtl w:val="0"/>
          <w:lang w:val="en-US"/>
          <w14:textFill>
            <w14:solidFill>
              <w14:srgbClr w14:val="101010"/>
            </w14:solidFill>
          </w14:textFill>
        </w:rPr>
        <w:t>’</w:t>
      </w:r>
      <w:r>
        <w:rPr>
          <w:outline w:val="0"/>
          <w:color w:val="101010"/>
          <w:sz w:val="28"/>
          <w:szCs w:val="28"/>
          <w:rtl w:val="0"/>
          <w:lang w:val="en-US"/>
          <w14:textFill>
            <w14:solidFill>
              <w14:srgbClr w14:val="101010"/>
            </w14:solidFill>
          </w14:textFill>
        </w:rPr>
        <w:t>s hard to see any clear way that troop movements in Ukraine materially impact (as in: diminish) the actual underlying value of the companies they</w:t>
      </w:r>
      <w:r>
        <w:rPr>
          <w:outline w:val="0"/>
          <w:color w:val="101010"/>
          <w:sz w:val="28"/>
          <w:szCs w:val="28"/>
          <w:rtl w:val="0"/>
          <w:lang w:val="en-US"/>
          <w14:textFill>
            <w14:solidFill>
              <w14:srgbClr w14:val="101010"/>
            </w14:solidFill>
          </w14:textFill>
        </w:rPr>
        <w:t>’</w:t>
      </w:r>
      <w:r>
        <w:rPr>
          <w:outline w:val="0"/>
          <w:color w:val="101010"/>
          <w:sz w:val="28"/>
          <w:szCs w:val="28"/>
          <w:rtl w:val="0"/>
          <w:lang w:val="en-US"/>
          <w14:textFill>
            <w14:solidFill>
              <w14:srgbClr w14:val="101010"/>
            </w14:solidFill>
          </w14:textFill>
        </w:rPr>
        <w:t>re invested in.  History tells us, pretty clearly, that once these times of headline panic have passed, stock prices migrate back to whatever they have been worth all along.  This has happened through some events that were much more dramatic than what we</w:t>
      </w:r>
      <w:r>
        <w:rPr>
          <w:outline w:val="0"/>
          <w:color w:val="101010"/>
          <w:sz w:val="28"/>
          <w:szCs w:val="28"/>
          <w:rtl w:val="0"/>
          <w:lang w:val="en-US"/>
          <w14:textFill>
            <w14:solidFill>
              <w14:srgbClr w14:val="101010"/>
            </w14:solidFill>
          </w14:textFill>
        </w:rPr>
        <w:t>’</w:t>
      </w:r>
      <w:r>
        <w:rPr>
          <w:outline w:val="0"/>
          <w:color w:val="101010"/>
          <w:sz w:val="28"/>
          <w:szCs w:val="28"/>
          <w:rtl w:val="0"/>
          <w:lang w:val="en-US"/>
          <w14:textFill>
            <w14:solidFill>
              <w14:srgbClr w14:val="101010"/>
            </w14:solidFill>
          </w14:textFill>
        </w:rPr>
        <w:t>re facing today: World War II, the Cuban Missile crisis, the Kennedy assassination</w:t>
      </w:r>
      <w:r>
        <w:rPr>
          <w:outline w:val="0"/>
          <w:color w:val="101010"/>
          <w:sz w:val="28"/>
          <w:szCs w:val="28"/>
          <w:rtl w:val="0"/>
          <w:lang w:val="en-US"/>
          <w14:textFill>
            <w14:solidFill>
              <w14:srgbClr w14:val="101010"/>
            </w14:solidFill>
          </w14:textFill>
        </w:rPr>
        <w:t>—</w:t>
      </w:r>
      <w:r>
        <w:rPr>
          <w:outline w:val="0"/>
          <w:color w:val="101010"/>
          <w:sz w:val="28"/>
          <w:szCs w:val="28"/>
          <w:rtl w:val="0"/>
          <w:lang w:val="en-US"/>
          <w14:textFill>
            <w14:solidFill>
              <w14:srgbClr w14:val="101010"/>
            </w14:solidFill>
          </w14:textFill>
        </w:rPr>
        <w:t>and, more recently, the sudden realization that the Covid pandemic was a real threat to our collective health and safety.</w:t>
      </w:r>
    </w:p>
    <w:p>
      <w:pPr>
        <w:pStyle w:val="Default"/>
        <w:bidi w:val="0"/>
        <w:spacing w:before="0" w:line="20" w:lineRule="atLeast"/>
        <w:ind w:left="0" w:right="0" w:firstLine="0"/>
        <w:jc w:val="left"/>
        <w:rPr>
          <w:outline w:val="0"/>
          <w:color w:val="101010"/>
          <w:sz w:val="28"/>
          <w:szCs w:val="28"/>
          <w:rtl w:val="0"/>
          <w14:textFill>
            <w14:solidFill>
              <w14:srgbClr w14:val="101010"/>
            </w14:solidFill>
          </w14:textFill>
        </w:rPr>
      </w:pPr>
    </w:p>
    <w:p>
      <w:pPr>
        <w:pStyle w:val="Default"/>
        <w:bidi w:val="0"/>
        <w:spacing w:before="0" w:line="20" w:lineRule="atLeast"/>
        <w:ind w:left="0" w:right="0" w:firstLine="0"/>
        <w:jc w:val="left"/>
        <w:rPr>
          <w:outline w:val="0"/>
          <w:color w:val="101010"/>
          <w:sz w:val="28"/>
          <w:szCs w:val="28"/>
          <w:rtl w:val="0"/>
          <w14:textFill>
            <w14:solidFill>
              <w14:srgbClr w14:val="101010"/>
            </w14:solidFill>
          </w14:textFill>
        </w:rPr>
      </w:pPr>
      <w:r>
        <w:rPr>
          <w:outline w:val="0"/>
          <w:color w:val="101010"/>
          <w:sz w:val="28"/>
          <w:szCs w:val="28"/>
          <w:rtl w:val="0"/>
          <w:lang w:val="en-US"/>
          <w14:textFill>
            <w14:solidFill>
              <w14:srgbClr w14:val="101010"/>
            </w14:solidFill>
          </w14:textFill>
        </w:rPr>
        <w:t xml:space="preserve">The best prediction we can make is that the people who will suffer losses if this Ukraine-triggered downturn persists are the investors who sell out of their portfolios, lock in their losses, and miss the eventual recovery.  Unfortunately, it requires unusual discipline to ignore even moderately scary headlines, which means that many investors will suffer real financial damage as they try to outwit whatever the market is going to do next.  </w:t>
      </w:r>
    </w:p>
    <w:p>
      <w:pPr>
        <w:pStyle w:val="Default"/>
        <w:bidi w:val="0"/>
        <w:spacing w:before="0" w:line="20" w:lineRule="atLeast"/>
        <w:ind w:left="0" w:right="0" w:firstLine="0"/>
        <w:jc w:val="left"/>
        <w:rPr>
          <w:outline w:val="0"/>
          <w:color w:val="101010"/>
          <w:sz w:val="28"/>
          <w:szCs w:val="28"/>
          <w:rtl w:val="0"/>
          <w14:textFill>
            <w14:solidFill>
              <w14:srgbClr w14:val="101010"/>
            </w14:solidFill>
          </w14:textFill>
        </w:rPr>
      </w:pPr>
    </w:p>
    <w:p>
      <w:pPr>
        <w:pStyle w:val="Default"/>
        <w:bidi w:val="0"/>
        <w:spacing w:before="0" w:line="20" w:lineRule="atLeast"/>
        <w:ind w:left="0" w:right="0" w:firstLine="0"/>
        <w:jc w:val="left"/>
        <w:rPr>
          <w:outline w:val="0"/>
          <w:color w:val="101010"/>
          <w:sz w:val="28"/>
          <w:szCs w:val="28"/>
          <w:rtl w:val="0"/>
          <w14:textFill>
            <w14:solidFill>
              <w14:srgbClr w14:val="101010"/>
            </w14:solidFill>
          </w14:textFill>
        </w:rPr>
      </w:pPr>
      <w:r>
        <w:rPr>
          <w:outline w:val="0"/>
          <w:color w:val="101010"/>
          <w:sz w:val="28"/>
          <w:szCs w:val="28"/>
          <w:rtl w:val="0"/>
          <w:lang w:val="en-US"/>
          <w14:textFill>
            <w14:solidFill>
              <w14:srgbClr w14:val="101010"/>
            </w14:solidFill>
          </w14:textFill>
        </w:rPr>
        <w:t>We can pray for the people who are suffering the impact of military aggression, and we can hope and expect that our world leaders will successfully navigate this crisis as they have so many others.  What we can</w:t>
      </w:r>
      <w:r>
        <w:rPr>
          <w:outline w:val="0"/>
          <w:color w:val="101010"/>
          <w:sz w:val="28"/>
          <w:szCs w:val="28"/>
          <w:rtl w:val="0"/>
          <w:lang w:val="en-US"/>
          <w14:textFill>
            <w14:solidFill>
              <w14:srgbClr w14:val="101010"/>
            </w14:solidFill>
          </w14:textFill>
        </w:rPr>
        <w:t>’</w:t>
      </w:r>
      <w:r>
        <w:rPr>
          <w:outline w:val="0"/>
          <w:color w:val="101010"/>
          <w:sz w:val="28"/>
          <w:szCs w:val="28"/>
          <w:rtl w:val="0"/>
          <w:lang w:val="en-US"/>
          <w14:textFill>
            <w14:solidFill>
              <w14:srgbClr w14:val="101010"/>
            </w14:solidFill>
          </w14:textFill>
        </w:rPr>
        <w:t>t do is predict how the markets will behave in the next few weeks or months</w:t>
      </w:r>
      <w:r>
        <w:rPr>
          <w:outline w:val="0"/>
          <w:color w:val="101010"/>
          <w:sz w:val="28"/>
          <w:szCs w:val="28"/>
          <w:rtl w:val="0"/>
          <w:lang w:val="en-US"/>
          <w14:textFill>
            <w14:solidFill>
              <w14:srgbClr w14:val="101010"/>
            </w14:solidFill>
          </w14:textFill>
        </w:rPr>
        <w:t>—</w:t>
      </w:r>
      <w:r>
        <w:rPr>
          <w:outline w:val="0"/>
          <w:color w:val="101010"/>
          <w:sz w:val="28"/>
          <w:szCs w:val="28"/>
          <w:rtl w:val="0"/>
          <w:lang w:val="en-US"/>
          <w14:textFill>
            <w14:solidFill>
              <w14:srgbClr w14:val="101010"/>
            </w14:solidFill>
          </w14:textFill>
        </w:rPr>
        <w:t>taking some small comfort in the fact that nobody else can either.</w:t>
      </w:r>
    </w:p>
    <w:p>
      <w:pPr>
        <w:pStyle w:val="Default"/>
        <w:bidi w:val="0"/>
        <w:spacing w:before="0" w:line="20" w:lineRule="atLeast"/>
        <w:ind w:left="0" w:right="0" w:firstLine="0"/>
        <w:jc w:val="left"/>
        <w:rPr>
          <w:outline w:val="0"/>
          <w:color w:val="101010"/>
          <w:sz w:val="28"/>
          <w:szCs w:val="28"/>
          <w:rtl w:val="0"/>
          <w14:textFill>
            <w14:solidFill>
              <w14:srgbClr w14:val="101010"/>
            </w14:solidFill>
          </w14:textFill>
        </w:rPr>
      </w:pPr>
    </w:p>
    <w:p>
      <w:pPr>
        <w:pStyle w:val="Default"/>
        <w:bidi w:val="0"/>
        <w:spacing w:before="0" w:line="20" w:lineRule="atLeast"/>
        <w:ind w:left="0" w:right="0" w:firstLine="0"/>
        <w:jc w:val="left"/>
        <w:rPr>
          <w:outline w:val="0"/>
          <w:color w:val="101010"/>
          <w:sz w:val="28"/>
          <w:szCs w:val="28"/>
          <w:rtl w:val="0"/>
          <w14:textFill>
            <w14:solidFill>
              <w14:srgbClr w14:val="101010"/>
            </w14:solidFill>
          </w14:textFill>
        </w:rPr>
      </w:pPr>
      <w:r>
        <w:rPr>
          <w:outline w:val="0"/>
          <w:color w:val="101010"/>
          <w:sz w:val="28"/>
          <w:szCs w:val="28"/>
          <w:rtl w:val="0"/>
          <w:lang w:val="en-US"/>
          <w14:textFill>
            <w14:solidFill>
              <w14:srgbClr w14:val="101010"/>
            </w14:solidFill>
          </w14:textFill>
        </w:rPr>
        <w:t>Sources:</w:t>
      </w:r>
    </w:p>
    <w:p>
      <w:pPr>
        <w:pStyle w:val="Default"/>
        <w:bidi w:val="0"/>
        <w:spacing w:before="0" w:line="20" w:lineRule="atLeast"/>
        <w:ind w:left="0" w:right="0" w:firstLine="0"/>
        <w:jc w:val="left"/>
        <w:rPr>
          <w:outline w:val="0"/>
          <w:color w:val="101010"/>
          <w:sz w:val="28"/>
          <w:szCs w:val="28"/>
          <w:rtl w:val="0"/>
          <w14:textFill>
            <w14:solidFill>
              <w14:srgbClr w14:val="101010"/>
            </w14:solidFill>
          </w14:textFill>
        </w:rPr>
      </w:pPr>
    </w:p>
    <w:p>
      <w:pPr>
        <w:pStyle w:val="Default"/>
        <w:bidi w:val="0"/>
        <w:spacing w:before="0" w:line="20" w:lineRule="atLeast"/>
        <w:ind w:left="0" w:right="0" w:firstLine="0"/>
        <w:jc w:val="left"/>
        <w:rPr>
          <w:rtl w:val="0"/>
        </w:rPr>
      </w:pPr>
      <w:r>
        <w:rPr>
          <w:rStyle w:val="Hyperlink.0"/>
          <w:outline w:val="0"/>
          <w:color w:val="101010"/>
          <w:sz w:val="28"/>
          <w:szCs w:val="28"/>
          <w:rtl w:val="0"/>
          <w14:textFill>
            <w14:solidFill>
              <w14:srgbClr w14:val="101010"/>
            </w14:solidFill>
          </w14:textFill>
        </w:rPr>
        <w:fldChar w:fldCharType="begin" w:fldLock="0"/>
      </w:r>
      <w:r>
        <w:rPr>
          <w:rStyle w:val="Hyperlink.0"/>
          <w:outline w:val="0"/>
          <w:color w:val="101010"/>
          <w:sz w:val="28"/>
          <w:szCs w:val="28"/>
          <w:rtl w:val="0"/>
          <w14:textFill>
            <w14:solidFill>
              <w14:srgbClr w14:val="101010"/>
            </w14:solidFill>
          </w14:textFill>
        </w:rPr>
        <w:instrText xml:space="preserve"> HYPERLINK "https://www.cnbc.com/2022/01/13/profits-for-sp-500-companies-rose-22percent-in-the-fourth-quarter-and-nearly-50percent-in-2021-estimates-show.html"</w:instrText>
      </w:r>
      <w:r>
        <w:rPr>
          <w:rStyle w:val="Hyperlink.0"/>
          <w:outline w:val="0"/>
          <w:color w:val="101010"/>
          <w:sz w:val="28"/>
          <w:szCs w:val="28"/>
          <w:rtl w:val="0"/>
          <w14:textFill>
            <w14:solidFill>
              <w14:srgbClr w14:val="101010"/>
            </w14:solidFill>
          </w14:textFill>
        </w:rPr>
        <w:fldChar w:fldCharType="separate" w:fldLock="0"/>
      </w:r>
      <w:r>
        <w:rPr>
          <w:rStyle w:val="Hyperlink.0"/>
          <w:outline w:val="0"/>
          <w:color w:val="101010"/>
          <w:sz w:val="28"/>
          <w:szCs w:val="28"/>
          <w:rtl w:val="0"/>
          <w:lang w:val="en-US"/>
          <w14:textFill>
            <w14:solidFill>
              <w14:srgbClr w14:val="101010"/>
            </w14:solidFill>
          </w14:textFill>
        </w:rPr>
        <w:t>https://www.cnbc.com/2022/01/13/profits-for-sp-500-companies-rose-22percent-in-the-fourth-quarter-and-nearly-50percent-in-2021-estimates-show.html</w:t>
      </w:r>
      <w:r>
        <w:rPr>
          <w:outline w:val="0"/>
          <w:color w:val="101010"/>
          <w:sz w:val="28"/>
          <w:szCs w:val="28"/>
          <w:rtl w:val="0"/>
          <w14:textFill>
            <w14:solidFill>
              <w14:srgbClr w14:val="101010"/>
            </w14:solidFill>
          </w14:textFill>
        </w:rPr>
        <w:fldChar w:fldCharType="end" w:fldLock="0"/>
      </w:r>
      <w:r>
        <w:rPr>
          <w:outline w:val="0"/>
          <w:color w:val="101010"/>
          <w:sz w:val="28"/>
          <w:szCs w:val="28"/>
          <w:rtl w:val="0"/>
          <w14:textFill>
            <w14:solidFill>
              <w14:srgbClr w14:val="101010"/>
            </w14:solidFill>
          </w14:textFill>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Times Roman" w:cs="Arial Unicode MS" w:hAnsi="Times Roman" w:eastAsia="Arial Unicode MS"/>
      <w:b w:val="0"/>
      <w:bCs w:val="0"/>
      <w:i w:val="0"/>
      <w:iCs w:val="0"/>
      <w:caps w:val="0"/>
      <w:smallCaps w:val="0"/>
      <w:strike w:val="0"/>
      <w:dstrike w:val="0"/>
      <w:outline w:val="0"/>
      <w:color w:val="000000"/>
      <w:spacing w:val="0"/>
      <w:kern w:val="0"/>
      <w:position w:val="0"/>
      <w:sz w:val="30"/>
      <w:szCs w:val="30"/>
      <w:u w:val="none"/>
      <w:shd w:val="nil" w:color="auto" w:fill="auto"/>
      <w:vertAlign w:val="baseline"/>
      <w14:textOutline>
        <w14:noFill/>
      </w14:textOutline>
      <w14:textFill>
        <w14:solidFill>
          <w14:srgbClr w14:val="000000"/>
        </w14:solidFill>
      </w14:textFill>
    </w:rPr>
  </w:style>
  <w:style w:type="character" w:styleId="Hyperlink.0">
    <w:name w:val="Hyperlink.0"/>
    <w:basedOn w:val="Hyperlink"/>
    <w:next w:val="Hyperlink.0"/>
    <w:rPr>
      <w:u w:val="singl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Times Roman"/>
        <a:ea typeface="Times Roman"/>
        <a:cs typeface="Times Roman"/>
      </a:majorFont>
      <a:minorFont>
        <a:latin typeface="Times Roman"/>
        <a:ea typeface="Times Roman"/>
        <a:cs typeface="Times Roman"/>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2800" u="none" kumimoji="0" normalizeH="0">
            <a:ln>
              <a:noFill/>
            </a:ln>
            <a:solidFill>
              <a:srgbClr val="FFFFFF"/>
            </a:solidFill>
            <a:effectLst/>
            <a:uFillTx/>
            <a:latin typeface="+mn-lt"/>
            <a:ea typeface="+mn-ea"/>
            <a:cs typeface="+mn-cs"/>
            <a:sym typeface="Times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400" u="none" kumimoji="0" normalizeH="0">
            <a:ln>
              <a:noFill/>
            </a:ln>
            <a:solidFill>
              <a:srgbClr val="000000"/>
            </a:solidFill>
            <a:effectLst/>
            <a:uFillTx/>
            <a:latin typeface="+mn-lt"/>
            <a:ea typeface="+mn-ea"/>
            <a:cs typeface="+mn-cs"/>
            <a:sym typeface="Times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